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A" w:rsidRPr="008A12F7" w:rsidRDefault="000F4E0E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>PEMBAGIAN LEVEL ASSESTMENT COVID-19</w:t>
      </w:r>
    </w:p>
    <w:p w:rsidR="000F4E0E" w:rsidRPr="008A12F7" w:rsidRDefault="00BD40EA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>KABUPATEN/</w:t>
      </w:r>
      <w:r w:rsidR="000F4E0E" w:rsidRPr="008A12F7">
        <w:rPr>
          <w:rFonts w:ascii="Tahoma" w:hAnsi="Tahoma" w:cs="Tahoma"/>
          <w:b/>
          <w:noProof/>
          <w:sz w:val="24"/>
          <w:szCs w:val="24"/>
        </w:rPr>
        <w:t>KOTA DI JAWA TENGAH</w:t>
      </w:r>
    </w:p>
    <w:p w:rsidR="000F4E0E" w:rsidRDefault="000F4E0E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val="en-US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 xml:space="preserve">SESUAI INMENDAGRI NO. </w:t>
      </w:r>
      <w:r w:rsidR="002C6EFA">
        <w:rPr>
          <w:rFonts w:ascii="Tahoma" w:hAnsi="Tahoma" w:cs="Tahoma"/>
          <w:b/>
          <w:noProof/>
          <w:sz w:val="24"/>
          <w:szCs w:val="24"/>
          <w:lang w:val="en-US"/>
        </w:rPr>
        <w:t>2</w:t>
      </w:r>
      <w:r w:rsidR="00C343DE">
        <w:rPr>
          <w:rFonts w:ascii="Tahoma" w:hAnsi="Tahoma" w:cs="Tahoma"/>
          <w:b/>
          <w:noProof/>
          <w:sz w:val="24"/>
          <w:szCs w:val="24"/>
          <w:lang w:val="en-US"/>
        </w:rPr>
        <w:t>4</w:t>
      </w:r>
      <w:r w:rsidRPr="008A12F7">
        <w:rPr>
          <w:rFonts w:ascii="Tahoma" w:hAnsi="Tahoma" w:cs="Tahoma"/>
          <w:b/>
          <w:noProof/>
          <w:sz w:val="24"/>
          <w:szCs w:val="24"/>
        </w:rPr>
        <w:t xml:space="preserve"> TAHUN 202</w:t>
      </w:r>
      <w:r w:rsidR="00962D09">
        <w:rPr>
          <w:rFonts w:ascii="Tahoma" w:hAnsi="Tahoma" w:cs="Tahoma"/>
          <w:b/>
          <w:noProof/>
          <w:sz w:val="24"/>
          <w:szCs w:val="24"/>
          <w:lang w:val="en-US"/>
        </w:rPr>
        <w:t>2</w:t>
      </w:r>
      <w:r w:rsidR="00A119D7">
        <w:rPr>
          <w:rFonts w:ascii="Tahoma" w:hAnsi="Tahoma" w:cs="Tahoma"/>
          <w:b/>
          <w:noProof/>
          <w:sz w:val="24"/>
          <w:szCs w:val="24"/>
          <w:lang w:val="en-US"/>
        </w:rPr>
        <w:t xml:space="preserve"> </w:t>
      </w:r>
    </w:p>
    <w:p w:rsidR="00A119D7" w:rsidRPr="00962D09" w:rsidRDefault="00C343DE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val="en-US"/>
        </w:rPr>
      </w:pPr>
      <w:r w:rsidRPr="00C343DE">
        <w:rPr>
          <w:rFonts w:ascii="Tahoma" w:hAnsi="Tahoma" w:cs="Tahoma"/>
          <w:b/>
          <w:noProof/>
          <w:sz w:val="24"/>
          <w:szCs w:val="24"/>
          <w:lang w:val="en-US"/>
        </w:rPr>
        <w:t xml:space="preserve">10 </w:t>
      </w:r>
      <w:r>
        <w:rPr>
          <w:rFonts w:ascii="Tahoma" w:hAnsi="Tahoma" w:cs="Tahoma"/>
          <w:b/>
          <w:noProof/>
          <w:sz w:val="24"/>
          <w:szCs w:val="24"/>
          <w:lang w:val="en-US"/>
        </w:rPr>
        <w:t>-</w:t>
      </w:r>
      <w:bookmarkStart w:id="0" w:name="_GoBack"/>
      <w:bookmarkEnd w:id="0"/>
      <w:r w:rsidRPr="00C343DE">
        <w:rPr>
          <w:rFonts w:ascii="Tahoma" w:hAnsi="Tahoma" w:cs="Tahoma"/>
          <w:b/>
          <w:noProof/>
          <w:sz w:val="24"/>
          <w:szCs w:val="24"/>
          <w:lang w:val="en-US"/>
        </w:rPr>
        <w:t xml:space="preserve"> 23 Mei 2022</w:t>
      </w:r>
    </w:p>
    <w:p w:rsidR="000F4E0E" w:rsidRPr="008A12F7" w:rsidRDefault="000F4E0E" w:rsidP="000F4E0E">
      <w:pPr>
        <w:spacing w:after="0"/>
        <w:rPr>
          <w:rFonts w:ascii="Tahoma" w:hAnsi="Tahoma" w:cs="Tahoma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084"/>
        <w:gridCol w:w="3380"/>
      </w:tblGrid>
      <w:tr w:rsidR="00980803" w:rsidRPr="008A12F7" w:rsidTr="00980803">
        <w:tc>
          <w:tcPr>
            <w:tcW w:w="675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6084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KAB/KOTA</w:t>
            </w:r>
          </w:p>
        </w:tc>
        <w:tc>
          <w:tcPr>
            <w:tcW w:w="3380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LEVEL</w:t>
            </w:r>
          </w:p>
        </w:tc>
      </w:tr>
      <w:tr w:rsidR="00104DE9" w:rsidRPr="008A12F7" w:rsidTr="003654E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104DE9" w:rsidRPr="001A37B0" w:rsidRDefault="00104DE9" w:rsidP="00C55519">
            <w:pPr>
              <w:spacing w:line="288" w:lineRule="auto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Kota Semarang</w:t>
            </w:r>
          </w:p>
        </w:tc>
        <w:tc>
          <w:tcPr>
            <w:tcW w:w="3380" w:type="dxa"/>
            <w:vMerge w:val="restart"/>
            <w:shd w:val="clear" w:color="auto" w:fill="C2D69B" w:themeFill="accent3" w:themeFillTint="99"/>
            <w:vAlign w:val="center"/>
          </w:tcPr>
          <w:p w:rsidR="00104DE9" w:rsidRPr="002C6EFA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  <w:t>LEVEL 1</w:t>
            </w:r>
          </w:p>
        </w:tc>
      </w:tr>
      <w:tr w:rsidR="00104DE9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Kendal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Banyumas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27530F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Tegal</w:t>
            </w:r>
          </w:p>
        </w:tc>
        <w:tc>
          <w:tcPr>
            <w:tcW w:w="3380" w:type="dxa"/>
            <w:vMerge w:val="restart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34"/>
                <w:szCs w:val="24"/>
              </w:rPr>
              <w:t xml:space="preserve">LEVEL </w:t>
            </w:r>
            <w:r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  <w:t>2</w:t>
            </w:r>
          </w:p>
        </w:tc>
      </w:tr>
      <w:tr w:rsidR="00104DE9" w:rsidRPr="008A12F7" w:rsidTr="0027530F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Semarang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27530F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Cilacap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27530F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714E51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Blora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27530F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Demak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Tegal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Pr="00A329E2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Rembang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Purbalingg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Pati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492825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Kudus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Kota Pekalongan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Kebumen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E97A2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Pekalongan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Jepara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 xml:space="preserve">Kabupaten Grobogan 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C259D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47556">
              <w:rPr>
                <w:rFonts w:ascii="Tahoma" w:hAnsi="Tahoma" w:cs="Tahoma"/>
                <w:noProof/>
                <w:sz w:val="24"/>
                <w:szCs w:val="24"/>
              </w:rPr>
              <w:t>Kabupaten Brebes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Wonosobo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D06DF8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Wonogiri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Temanggung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EE4396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Sukoharjo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EE4396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Sragen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5206DA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Purworejo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2C5882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 xml:space="preserve">Kabupaten Pemalang 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8A12F7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Magelang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Kota Surakarta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Salatiga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492825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Magelang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EE3704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Klaten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EE3704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Karanganyar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714E51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Banjarnegara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A52A26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Boyolali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104DE9" w:rsidRPr="008A12F7" w:rsidTr="000B771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104DE9" w:rsidRPr="008A12F7" w:rsidRDefault="00104DE9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FFFF00"/>
            <w:vAlign w:val="center"/>
          </w:tcPr>
          <w:p w:rsidR="00104DE9" w:rsidRPr="00A52A26" w:rsidRDefault="00104DE9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Batang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104DE9" w:rsidRDefault="00104DE9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</w:tbl>
    <w:p w:rsidR="000F4E0E" w:rsidRPr="00854062" w:rsidRDefault="000F4E0E" w:rsidP="000F4E0E">
      <w:pPr>
        <w:spacing w:after="0"/>
        <w:rPr>
          <w:rFonts w:ascii="Tahoma" w:hAnsi="Tahoma" w:cs="Tahoma"/>
          <w:noProof/>
          <w:sz w:val="24"/>
          <w:szCs w:val="24"/>
          <w:lang w:val="en-US"/>
        </w:rPr>
      </w:pPr>
    </w:p>
    <w:sectPr w:rsidR="000F4E0E" w:rsidRPr="00854062" w:rsidSect="00854062">
      <w:pgSz w:w="12191" w:h="18711" w:code="1000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7213"/>
    <w:multiLevelType w:val="hybridMultilevel"/>
    <w:tmpl w:val="093C7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934B8"/>
    <w:multiLevelType w:val="hybridMultilevel"/>
    <w:tmpl w:val="5CA4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4E0E"/>
    <w:rsid w:val="0001101A"/>
    <w:rsid w:val="00020060"/>
    <w:rsid w:val="000249BA"/>
    <w:rsid w:val="0003205D"/>
    <w:rsid w:val="000378DC"/>
    <w:rsid w:val="000403F5"/>
    <w:rsid w:val="00084F0A"/>
    <w:rsid w:val="000B7713"/>
    <w:rsid w:val="000F4E0E"/>
    <w:rsid w:val="00104DE9"/>
    <w:rsid w:val="00117D77"/>
    <w:rsid w:val="00137064"/>
    <w:rsid w:val="001A37B0"/>
    <w:rsid w:val="001E2E98"/>
    <w:rsid w:val="0020008B"/>
    <w:rsid w:val="00210EB8"/>
    <w:rsid w:val="00245588"/>
    <w:rsid w:val="0027530F"/>
    <w:rsid w:val="002813C0"/>
    <w:rsid w:val="002A3267"/>
    <w:rsid w:val="002C370F"/>
    <w:rsid w:val="002C5882"/>
    <w:rsid w:val="002C6EFA"/>
    <w:rsid w:val="002E6341"/>
    <w:rsid w:val="0030057B"/>
    <w:rsid w:val="00312AF6"/>
    <w:rsid w:val="00341281"/>
    <w:rsid w:val="003654E7"/>
    <w:rsid w:val="00373A20"/>
    <w:rsid w:val="003B162C"/>
    <w:rsid w:val="003B275A"/>
    <w:rsid w:val="003B710B"/>
    <w:rsid w:val="003C021C"/>
    <w:rsid w:val="003E4CC6"/>
    <w:rsid w:val="003F3A52"/>
    <w:rsid w:val="004014F0"/>
    <w:rsid w:val="00410127"/>
    <w:rsid w:val="0042653A"/>
    <w:rsid w:val="004362AB"/>
    <w:rsid w:val="0045317E"/>
    <w:rsid w:val="00480B52"/>
    <w:rsid w:val="00481C77"/>
    <w:rsid w:val="00492825"/>
    <w:rsid w:val="004A5A49"/>
    <w:rsid w:val="004D71FB"/>
    <w:rsid w:val="004F3B04"/>
    <w:rsid w:val="004F6C03"/>
    <w:rsid w:val="00515B84"/>
    <w:rsid w:val="0052066A"/>
    <w:rsid w:val="005206DA"/>
    <w:rsid w:val="00520F83"/>
    <w:rsid w:val="00522FD3"/>
    <w:rsid w:val="0056046E"/>
    <w:rsid w:val="00581DA2"/>
    <w:rsid w:val="005939E1"/>
    <w:rsid w:val="005C7AB0"/>
    <w:rsid w:val="00625210"/>
    <w:rsid w:val="00676AE7"/>
    <w:rsid w:val="006B45C2"/>
    <w:rsid w:val="006D0D57"/>
    <w:rsid w:val="006F10A4"/>
    <w:rsid w:val="00714E51"/>
    <w:rsid w:val="007704A4"/>
    <w:rsid w:val="007A0E50"/>
    <w:rsid w:val="007C150F"/>
    <w:rsid w:val="008247EA"/>
    <w:rsid w:val="00832493"/>
    <w:rsid w:val="0083615F"/>
    <w:rsid w:val="00847556"/>
    <w:rsid w:val="00853C46"/>
    <w:rsid w:val="00854062"/>
    <w:rsid w:val="008A12F7"/>
    <w:rsid w:val="008C2D6E"/>
    <w:rsid w:val="00901009"/>
    <w:rsid w:val="0091179D"/>
    <w:rsid w:val="00927E65"/>
    <w:rsid w:val="00934EC1"/>
    <w:rsid w:val="00962D09"/>
    <w:rsid w:val="00971877"/>
    <w:rsid w:val="00980803"/>
    <w:rsid w:val="009A60E4"/>
    <w:rsid w:val="009A634D"/>
    <w:rsid w:val="009B3935"/>
    <w:rsid w:val="009D262C"/>
    <w:rsid w:val="009E37BB"/>
    <w:rsid w:val="009F016B"/>
    <w:rsid w:val="00A119D7"/>
    <w:rsid w:val="00A26963"/>
    <w:rsid w:val="00A329E2"/>
    <w:rsid w:val="00A32BE2"/>
    <w:rsid w:val="00A52A26"/>
    <w:rsid w:val="00A720FA"/>
    <w:rsid w:val="00A75B79"/>
    <w:rsid w:val="00A76ED8"/>
    <w:rsid w:val="00A8044E"/>
    <w:rsid w:val="00A87C14"/>
    <w:rsid w:val="00AA2EF2"/>
    <w:rsid w:val="00AA48A6"/>
    <w:rsid w:val="00AF0459"/>
    <w:rsid w:val="00AF683B"/>
    <w:rsid w:val="00B1297A"/>
    <w:rsid w:val="00B23C58"/>
    <w:rsid w:val="00B246BF"/>
    <w:rsid w:val="00B3348A"/>
    <w:rsid w:val="00B52A17"/>
    <w:rsid w:val="00B63F2A"/>
    <w:rsid w:val="00BB115A"/>
    <w:rsid w:val="00BC0B4F"/>
    <w:rsid w:val="00BD40EA"/>
    <w:rsid w:val="00BE38FF"/>
    <w:rsid w:val="00C07027"/>
    <w:rsid w:val="00C259DD"/>
    <w:rsid w:val="00C343DE"/>
    <w:rsid w:val="00C35AAB"/>
    <w:rsid w:val="00C522A9"/>
    <w:rsid w:val="00C55519"/>
    <w:rsid w:val="00C9022A"/>
    <w:rsid w:val="00C96139"/>
    <w:rsid w:val="00CB0FB9"/>
    <w:rsid w:val="00CB4072"/>
    <w:rsid w:val="00CC3234"/>
    <w:rsid w:val="00CC4C86"/>
    <w:rsid w:val="00CE4983"/>
    <w:rsid w:val="00CF6050"/>
    <w:rsid w:val="00D0060D"/>
    <w:rsid w:val="00D06DF8"/>
    <w:rsid w:val="00D119FE"/>
    <w:rsid w:val="00D25D3B"/>
    <w:rsid w:val="00D407C6"/>
    <w:rsid w:val="00D431C9"/>
    <w:rsid w:val="00D45A37"/>
    <w:rsid w:val="00D55504"/>
    <w:rsid w:val="00D9135F"/>
    <w:rsid w:val="00D93728"/>
    <w:rsid w:val="00DD2082"/>
    <w:rsid w:val="00DF3DB5"/>
    <w:rsid w:val="00E41E2B"/>
    <w:rsid w:val="00E5331C"/>
    <w:rsid w:val="00E737BB"/>
    <w:rsid w:val="00E74A9C"/>
    <w:rsid w:val="00E97A27"/>
    <w:rsid w:val="00EA6680"/>
    <w:rsid w:val="00EB181C"/>
    <w:rsid w:val="00EC775C"/>
    <w:rsid w:val="00ED4644"/>
    <w:rsid w:val="00ED526E"/>
    <w:rsid w:val="00EE3704"/>
    <w:rsid w:val="00EE4396"/>
    <w:rsid w:val="00F12A63"/>
    <w:rsid w:val="00F22E6A"/>
    <w:rsid w:val="00F254A2"/>
    <w:rsid w:val="00F64C77"/>
    <w:rsid w:val="00F7451F"/>
    <w:rsid w:val="00F76A12"/>
    <w:rsid w:val="00F862A2"/>
    <w:rsid w:val="00FA28D0"/>
    <w:rsid w:val="00FA6CAB"/>
    <w:rsid w:val="00FC7AC4"/>
    <w:rsid w:val="00FD24CC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80"/>
    <w:rPr>
      <w:rFonts w:ascii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6680"/>
    <w:rPr>
      <w:i/>
      <w:iCs/>
    </w:rPr>
  </w:style>
  <w:style w:type="paragraph" w:styleId="ListParagraph">
    <w:name w:val="List Paragraph"/>
    <w:basedOn w:val="Normal"/>
    <w:uiPriority w:val="34"/>
    <w:qFormat/>
    <w:rsid w:val="00EA6680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980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2022-05-10T03:24:00Z</cp:lastPrinted>
  <dcterms:created xsi:type="dcterms:W3CDTF">2022-05-10T03:09:00Z</dcterms:created>
  <dcterms:modified xsi:type="dcterms:W3CDTF">2022-09-21T09:55:00Z</dcterms:modified>
</cp:coreProperties>
</file>